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9700AD" w:rsidRDefault="00004F05" w:rsidP="00004F05">
      <w:pPr>
        <w:jc w:val="center"/>
        <w:rPr>
          <w:b/>
          <w:szCs w:val="22"/>
          <w:lang w:val="en-US"/>
        </w:rPr>
      </w:pPr>
      <w:bookmarkStart w:id="0" w:name="_GoBack"/>
      <w:bookmarkEnd w:id="0"/>
      <w:r w:rsidRPr="009700AD">
        <w:rPr>
          <w:b/>
          <w:szCs w:val="22"/>
          <w:lang w:val="en-US"/>
        </w:rPr>
        <w:t xml:space="preserve">AIR NAVIGATION REPORT FORM (ANRF) </w:t>
      </w:r>
    </w:p>
    <w:p w:rsidR="00004F05" w:rsidRPr="002C424C" w:rsidRDefault="00004F05" w:rsidP="00004F05">
      <w:pPr>
        <w:jc w:val="center"/>
        <w:rPr>
          <w:bCs/>
          <w:szCs w:val="22"/>
          <w:lang w:val="en-US"/>
        </w:rPr>
      </w:pPr>
    </w:p>
    <w:p w:rsidR="00004F05" w:rsidRPr="00001493" w:rsidRDefault="00001493" w:rsidP="00004F05">
      <w:pPr>
        <w:jc w:val="center"/>
        <w:rPr>
          <w:b/>
          <w:bCs/>
          <w:szCs w:val="22"/>
          <w:lang w:val="en-US"/>
        </w:rPr>
      </w:pPr>
      <w:r w:rsidRPr="00001493">
        <w:rPr>
          <w:b/>
          <w:bCs/>
          <w:szCs w:val="22"/>
          <w:lang w:val="en-US"/>
        </w:rPr>
        <w:t>SAM Regional Planning for ASBU Modules</w:t>
      </w:r>
    </w:p>
    <w:p w:rsidR="00004F05" w:rsidRPr="002C424C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001493" w:rsidTr="00001493">
        <w:trPr>
          <w:trHeight w:val="521"/>
        </w:trPr>
        <w:tc>
          <w:tcPr>
            <w:tcW w:w="9615" w:type="dxa"/>
            <w:gridSpan w:val="6"/>
          </w:tcPr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REGIONAL/NATIONAL PERFORMANCE OBJECTIVE –</w:t>
            </w:r>
            <w:r w:rsidRPr="00001493">
              <w:rPr>
                <w:b/>
                <w:bCs/>
                <w:sz w:val="20"/>
                <w:szCs w:val="20"/>
              </w:rPr>
              <w:t xml:space="preserve"> </w:t>
            </w:r>
            <w:r w:rsidR="003145CC" w:rsidRPr="00001493">
              <w:rPr>
                <w:b/>
                <w:bCs/>
                <w:sz w:val="20"/>
                <w:szCs w:val="20"/>
              </w:rPr>
              <w:t>B0-40</w:t>
            </w:r>
            <w:r w:rsidRPr="00001493">
              <w:rPr>
                <w:b/>
                <w:bCs/>
                <w:sz w:val="20"/>
                <w:szCs w:val="20"/>
              </w:rPr>
              <w:t>:</w:t>
            </w:r>
            <w:r w:rsidR="00001493">
              <w:rPr>
                <w:b/>
                <w:bCs/>
                <w:sz w:val="20"/>
                <w:szCs w:val="20"/>
              </w:rPr>
              <w:t xml:space="preserve"> </w:t>
            </w:r>
            <w:r w:rsidR="003145CC" w:rsidRPr="000014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Improved Safety and Efficiency through the initial application of Data Link En-Route</w:t>
            </w:r>
          </w:p>
          <w:p w:rsidR="00004F05" w:rsidRPr="00001493" w:rsidRDefault="003145CC" w:rsidP="00001493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n-CA"/>
              </w:rPr>
            </w:pPr>
            <w:r w:rsidRPr="00001493">
              <w:rPr>
                <w:b/>
                <w:bCs/>
                <w:sz w:val="20"/>
                <w:szCs w:val="20"/>
              </w:rPr>
              <w:t>Performance Improvement Area4</w:t>
            </w:r>
            <w:r w:rsidR="00004F05" w:rsidRPr="00001493">
              <w:rPr>
                <w:b/>
                <w:bCs/>
                <w:sz w:val="20"/>
                <w:szCs w:val="20"/>
              </w:rPr>
              <w:t>:</w:t>
            </w:r>
            <w:r w:rsidRPr="00001493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014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Efficient Flight Path – Through Trajectory-based Operations</w:t>
            </w:r>
          </w:p>
        </w:tc>
      </w:tr>
      <w:tr w:rsidR="00004F05" w:rsidRPr="00001493" w:rsidTr="00001493">
        <w:trPr>
          <w:trHeight w:val="70"/>
        </w:trPr>
        <w:tc>
          <w:tcPr>
            <w:tcW w:w="9615" w:type="dxa"/>
            <w:gridSpan w:val="6"/>
          </w:tcPr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ASBU B0-</w:t>
            </w:r>
            <w:r w:rsidR="003145CC" w:rsidRPr="00001493">
              <w:rPr>
                <w:b/>
                <w:sz w:val="20"/>
                <w:szCs w:val="20"/>
                <w:lang w:val="en-US"/>
              </w:rPr>
              <w:t>40</w:t>
            </w:r>
            <w:r w:rsidRPr="00001493">
              <w:rPr>
                <w:b/>
                <w:sz w:val="20"/>
                <w:szCs w:val="20"/>
                <w:lang w:val="en-US"/>
              </w:rPr>
              <w:t xml:space="preserve">: </w:t>
            </w:r>
            <w:r w:rsidR="0045513A" w:rsidRPr="00001493">
              <w:rPr>
                <w:b/>
                <w:sz w:val="20"/>
                <w:szCs w:val="20"/>
                <w:lang w:val="en-US"/>
              </w:rPr>
              <w:t>Impact on Main Key Performance Areas (KPA)</w:t>
            </w:r>
          </w:p>
        </w:tc>
      </w:tr>
      <w:tr w:rsidR="00004F05" w:rsidRPr="00001493" w:rsidTr="00001493">
        <w:trPr>
          <w:trHeight w:val="278"/>
        </w:trPr>
        <w:tc>
          <w:tcPr>
            <w:tcW w:w="1811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1575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Capacity</w:t>
            </w:r>
          </w:p>
        </w:tc>
        <w:tc>
          <w:tcPr>
            <w:tcW w:w="1557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Efficiency</w:t>
            </w:r>
          </w:p>
        </w:tc>
        <w:tc>
          <w:tcPr>
            <w:tcW w:w="1606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001493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Safety</w:t>
            </w:r>
          </w:p>
        </w:tc>
      </w:tr>
      <w:tr w:rsidR="00004F05" w:rsidRPr="00001493" w:rsidTr="00001493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001493" w:rsidRDefault="00004F05" w:rsidP="00001493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001493" w:rsidRDefault="00CB2474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001493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001493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001493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001493" w:rsidRDefault="00B13F0F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Y</w:t>
            </w:r>
          </w:p>
        </w:tc>
      </w:tr>
    </w:tbl>
    <w:p w:rsidR="00001493" w:rsidRPr="00001493" w:rsidRDefault="00001493">
      <w:pPr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001493" w:rsidTr="00001493">
        <w:trPr>
          <w:trHeight w:val="98"/>
        </w:trPr>
        <w:tc>
          <w:tcPr>
            <w:tcW w:w="9615" w:type="dxa"/>
            <w:gridSpan w:val="2"/>
          </w:tcPr>
          <w:p w:rsidR="00004F05" w:rsidRPr="00001493" w:rsidRDefault="003145CC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 xml:space="preserve">ASBU B0-40: </w:t>
            </w:r>
            <w:r w:rsidR="00FF44B2" w:rsidRPr="00001493">
              <w:rPr>
                <w:b/>
                <w:sz w:val="20"/>
                <w:szCs w:val="20"/>
                <w:lang w:val="en-US"/>
              </w:rPr>
              <w:t>Implementation Progress</w:t>
            </w:r>
          </w:p>
        </w:tc>
      </w:tr>
      <w:tr w:rsidR="0045513A" w:rsidRPr="00001493" w:rsidTr="00001493">
        <w:trPr>
          <w:trHeight w:val="70"/>
        </w:trPr>
        <w:tc>
          <w:tcPr>
            <w:tcW w:w="5712" w:type="dxa"/>
            <w:vAlign w:val="center"/>
          </w:tcPr>
          <w:p w:rsidR="0045513A" w:rsidRPr="00001493" w:rsidRDefault="0045513A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3903" w:type="dxa"/>
            <w:vAlign w:val="center"/>
          </w:tcPr>
          <w:p w:rsidR="0045513A" w:rsidRPr="00001493" w:rsidRDefault="0045513A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Implementation Status</w:t>
            </w:r>
          </w:p>
          <w:p w:rsidR="0045513A" w:rsidRPr="00001493" w:rsidRDefault="0045513A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(Ground and Air)</w:t>
            </w:r>
          </w:p>
        </w:tc>
      </w:tr>
      <w:tr w:rsidR="0045513A" w:rsidRPr="00001493" w:rsidTr="00001493">
        <w:trPr>
          <w:trHeight w:val="188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:rsidR="0045513A" w:rsidRPr="00001493" w:rsidRDefault="0045513A" w:rsidP="00001493">
            <w:pPr>
              <w:pStyle w:val="ListParagraph"/>
              <w:numPr>
                <w:ilvl w:val="0"/>
                <w:numId w:val="8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ADS-C over oceanic and remote areas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45513A" w:rsidRPr="00001493" w:rsidRDefault="0045513A" w:rsidP="00001493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June 2018</w:t>
            </w:r>
          </w:p>
          <w:p w:rsidR="0045513A" w:rsidRPr="00001493" w:rsidRDefault="00E342AC" w:rsidP="00001493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Service provider</w:t>
            </w:r>
          </w:p>
        </w:tc>
      </w:tr>
      <w:tr w:rsidR="0045513A" w:rsidRPr="00001493" w:rsidTr="00001493">
        <w:trPr>
          <w:trHeight w:val="125"/>
        </w:trPr>
        <w:tc>
          <w:tcPr>
            <w:tcW w:w="5712" w:type="dxa"/>
            <w:tcBorders>
              <w:top w:val="single" w:sz="4" w:space="0" w:color="auto"/>
            </w:tcBorders>
            <w:vAlign w:val="center"/>
          </w:tcPr>
          <w:p w:rsidR="0045513A" w:rsidRPr="00001493" w:rsidRDefault="0045513A" w:rsidP="00001493">
            <w:pPr>
              <w:pStyle w:val="ListParagraph"/>
              <w:numPr>
                <w:ilvl w:val="0"/>
                <w:numId w:val="8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Continental CPDLC</w:t>
            </w:r>
          </w:p>
        </w:tc>
        <w:tc>
          <w:tcPr>
            <w:tcW w:w="3903" w:type="dxa"/>
            <w:tcBorders>
              <w:top w:val="single" w:sz="4" w:space="0" w:color="auto"/>
            </w:tcBorders>
          </w:tcPr>
          <w:p w:rsidR="0045513A" w:rsidRPr="00001493" w:rsidRDefault="0045513A" w:rsidP="00001493">
            <w:pPr>
              <w:spacing w:before="20" w:after="20"/>
              <w:rPr>
                <w:sz w:val="20"/>
                <w:szCs w:val="20"/>
              </w:rPr>
            </w:pPr>
            <w:r w:rsidRPr="00001493">
              <w:rPr>
                <w:sz w:val="20"/>
                <w:szCs w:val="20"/>
              </w:rPr>
              <w:t>Ju</w:t>
            </w:r>
            <w:r w:rsidR="00001493">
              <w:rPr>
                <w:sz w:val="20"/>
                <w:szCs w:val="20"/>
              </w:rPr>
              <w:t>n</w:t>
            </w:r>
            <w:r w:rsidRPr="00001493">
              <w:rPr>
                <w:sz w:val="20"/>
                <w:szCs w:val="20"/>
              </w:rPr>
              <w:t>e 2018</w:t>
            </w:r>
          </w:p>
          <w:p w:rsidR="0045513A" w:rsidRPr="00001493" w:rsidRDefault="0045513A" w:rsidP="00001493">
            <w:pPr>
              <w:spacing w:before="20" w:after="20"/>
              <w:rPr>
                <w:sz w:val="20"/>
                <w:szCs w:val="20"/>
              </w:rPr>
            </w:pPr>
            <w:r w:rsidRPr="00001493">
              <w:rPr>
                <w:sz w:val="20"/>
                <w:szCs w:val="20"/>
              </w:rPr>
              <w:t>S</w:t>
            </w:r>
            <w:r w:rsidR="00E342AC" w:rsidRPr="00001493">
              <w:rPr>
                <w:sz w:val="20"/>
                <w:szCs w:val="20"/>
              </w:rPr>
              <w:t>ervice provider</w:t>
            </w:r>
          </w:p>
        </w:tc>
      </w:tr>
    </w:tbl>
    <w:p w:rsidR="00001493" w:rsidRPr="00001493" w:rsidRDefault="00001493">
      <w:pPr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908"/>
        <w:gridCol w:w="1569"/>
      </w:tblGrid>
      <w:tr w:rsidR="00004F05" w:rsidRPr="00001493" w:rsidTr="00A73D8D">
        <w:trPr>
          <w:trHeight w:val="116"/>
          <w:tblHeader/>
        </w:trPr>
        <w:tc>
          <w:tcPr>
            <w:tcW w:w="9615" w:type="dxa"/>
            <w:gridSpan w:val="5"/>
          </w:tcPr>
          <w:p w:rsidR="00004F05" w:rsidRPr="00001493" w:rsidRDefault="000A3E24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 xml:space="preserve">ASBU B0-40: </w:t>
            </w:r>
            <w:r w:rsidR="00806F3B" w:rsidRPr="00001493">
              <w:rPr>
                <w:b/>
                <w:sz w:val="20"/>
                <w:szCs w:val="20"/>
                <w:lang w:val="en-US"/>
              </w:rPr>
              <w:t>Implementation Roadblocks/Issues</w:t>
            </w:r>
          </w:p>
        </w:tc>
      </w:tr>
      <w:tr w:rsidR="00004F05" w:rsidRPr="00001493" w:rsidTr="00A73D8D">
        <w:trPr>
          <w:trHeight w:val="70"/>
          <w:tblHeader/>
        </w:trPr>
        <w:tc>
          <w:tcPr>
            <w:tcW w:w="2623" w:type="dxa"/>
            <w:vMerge w:val="restart"/>
          </w:tcPr>
          <w:p w:rsidR="00004F05" w:rsidRPr="00001493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001493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Implementation Area</w:t>
            </w:r>
          </w:p>
        </w:tc>
      </w:tr>
      <w:tr w:rsidR="00004F05" w:rsidRPr="00001493" w:rsidTr="00A73D8D">
        <w:trPr>
          <w:trHeight w:val="125"/>
          <w:tblHeader/>
        </w:trPr>
        <w:tc>
          <w:tcPr>
            <w:tcW w:w="2623" w:type="dxa"/>
            <w:vMerge/>
          </w:tcPr>
          <w:p w:rsidR="00004F05" w:rsidRPr="00001493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</w:tcPr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 xml:space="preserve">Ground </w:t>
            </w:r>
            <w:r w:rsidR="00001493" w:rsidRPr="00001493">
              <w:rPr>
                <w:b/>
                <w:sz w:val="20"/>
                <w:szCs w:val="20"/>
                <w:lang w:val="en-US"/>
              </w:rPr>
              <w:t>S</w:t>
            </w:r>
            <w:r w:rsidRPr="00001493">
              <w:rPr>
                <w:b/>
                <w:sz w:val="20"/>
                <w:szCs w:val="20"/>
                <w:lang w:val="en-US"/>
              </w:rPr>
              <w:t>ystem Implementation</w:t>
            </w:r>
          </w:p>
        </w:tc>
        <w:tc>
          <w:tcPr>
            <w:tcW w:w="1629" w:type="dxa"/>
          </w:tcPr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Avionics Implementation</w:t>
            </w:r>
          </w:p>
        </w:tc>
        <w:tc>
          <w:tcPr>
            <w:tcW w:w="1908" w:type="dxa"/>
          </w:tcPr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Procedures Availability</w:t>
            </w:r>
          </w:p>
        </w:tc>
        <w:tc>
          <w:tcPr>
            <w:tcW w:w="1569" w:type="dxa"/>
          </w:tcPr>
          <w:p w:rsidR="00004F05" w:rsidRPr="00001493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 xml:space="preserve">Operational </w:t>
            </w:r>
          </w:p>
          <w:p w:rsidR="00004F05" w:rsidRPr="00001493" w:rsidRDefault="00004F05" w:rsidP="00001493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Approvals</w:t>
            </w:r>
          </w:p>
        </w:tc>
      </w:tr>
      <w:tr w:rsidR="001E61D2" w:rsidRPr="005507DE" w:rsidTr="003822A9">
        <w:trPr>
          <w:trHeight w:val="323"/>
        </w:trPr>
        <w:tc>
          <w:tcPr>
            <w:tcW w:w="2623" w:type="dxa"/>
            <w:vAlign w:val="center"/>
          </w:tcPr>
          <w:p w:rsidR="001E61D2" w:rsidRPr="00001493" w:rsidRDefault="001E61D2" w:rsidP="00001493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 xml:space="preserve">ADS-C over oceanic and remote areas </w:t>
            </w:r>
          </w:p>
        </w:tc>
        <w:tc>
          <w:tcPr>
            <w:tcW w:w="1886" w:type="dxa"/>
            <w:vAlign w:val="center"/>
          </w:tcPr>
          <w:p w:rsidR="001E61D2" w:rsidRPr="00001493" w:rsidRDefault="00E342AC" w:rsidP="00001493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629" w:type="dxa"/>
            <w:vAlign w:val="center"/>
          </w:tcPr>
          <w:p w:rsidR="001E61D2" w:rsidRPr="005507DE" w:rsidRDefault="005507DE" w:rsidP="005507DE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>Implementation of ADS general aviation pending</w:t>
            </w:r>
          </w:p>
        </w:tc>
        <w:tc>
          <w:tcPr>
            <w:tcW w:w="1908" w:type="dxa"/>
            <w:vAlign w:val="center"/>
          </w:tcPr>
          <w:p w:rsidR="001E61D2" w:rsidRPr="005507DE" w:rsidRDefault="005507DE" w:rsidP="005507DE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>Implementation of GOLD procedures pending</w:t>
            </w:r>
            <w:r w:rsidR="00E342AC" w:rsidRPr="005507D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:rsidR="001E61D2" w:rsidRPr="005507DE" w:rsidRDefault="005507DE" w:rsidP="005507DE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>Lack of duly trained inspectors for approval of operations</w:t>
            </w:r>
            <w:r w:rsidR="00001493" w:rsidRPr="005507D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507DE" w:rsidRPr="005507DE" w:rsidTr="003822A9">
        <w:trPr>
          <w:trHeight w:val="501"/>
        </w:trPr>
        <w:tc>
          <w:tcPr>
            <w:tcW w:w="2623" w:type="dxa"/>
            <w:vAlign w:val="center"/>
          </w:tcPr>
          <w:p w:rsidR="005507DE" w:rsidRPr="00001493" w:rsidRDefault="005507DE" w:rsidP="00001493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Continental CPDLC</w:t>
            </w:r>
          </w:p>
        </w:tc>
        <w:tc>
          <w:tcPr>
            <w:tcW w:w="1886" w:type="dxa"/>
            <w:vAlign w:val="center"/>
          </w:tcPr>
          <w:p w:rsidR="005507DE" w:rsidRPr="00001493" w:rsidRDefault="005507DE" w:rsidP="00001493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001493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629" w:type="dxa"/>
            <w:vAlign w:val="center"/>
          </w:tcPr>
          <w:p w:rsidR="005507DE" w:rsidRPr="005507DE" w:rsidRDefault="005507DE" w:rsidP="005507DE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 xml:space="preserve">Implementation of </w:t>
            </w:r>
            <w:r>
              <w:rPr>
                <w:sz w:val="20"/>
                <w:szCs w:val="20"/>
                <w:lang w:val="en-US"/>
              </w:rPr>
              <w:t>CPDLC</w:t>
            </w:r>
            <w:r w:rsidRPr="005507DE">
              <w:rPr>
                <w:sz w:val="20"/>
                <w:szCs w:val="20"/>
                <w:lang w:val="en-US"/>
              </w:rPr>
              <w:t xml:space="preserve"> general aviation pending</w:t>
            </w:r>
          </w:p>
        </w:tc>
        <w:tc>
          <w:tcPr>
            <w:tcW w:w="1908" w:type="dxa"/>
            <w:vAlign w:val="center"/>
          </w:tcPr>
          <w:p w:rsidR="005507DE" w:rsidRPr="005507DE" w:rsidRDefault="005507DE" w:rsidP="00B177EB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 xml:space="preserve">Implementation of GOLD procedures pending </w:t>
            </w:r>
          </w:p>
        </w:tc>
        <w:tc>
          <w:tcPr>
            <w:tcW w:w="1569" w:type="dxa"/>
            <w:vAlign w:val="center"/>
          </w:tcPr>
          <w:p w:rsidR="005507DE" w:rsidRPr="005507DE" w:rsidRDefault="005507DE" w:rsidP="00B177EB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sz w:val="20"/>
                <w:szCs w:val="20"/>
                <w:lang w:val="en-US"/>
              </w:rPr>
              <w:t xml:space="preserve">Lack of duly trained inspectors for approval of operations </w:t>
            </w:r>
          </w:p>
        </w:tc>
      </w:tr>
    </w:tbl>
    <w:p w:rsidR="00BA6B36" w:rsidRPr="005507DE" w:rsidRDefault="00BA6B36" w:rsidP="00BA6B36">
      <w:pPr>
        <w:rPr>
          <w:rFonts w:asciiTheme="majorBidi" w:hAnsiTheme="majorBidi" w:cstheme="majorBidi"/>
          <w:i/>
          <w:sz w:val="20"/>
          <w:szCs w:val="20"/>
          <w:lang w:val="en-US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FF44B2" w:rsidRPr="00001493" w:rsidTr="00A73D8D">
        <w:trPr>
          <w:trHeight w:val="70"/>
          <w:tblHeader/>
        </w:trPr>
        <w:tc>
          <w:tcPr>
            <w:tcW w:w="9648" w:type="dxa"/>
            <w:gridSpan w:val="2"/>
          </w:tcPr>
          <w:p w:rsidR="00FF44B2" w:rsidRPr="00001493" w:rsidRDefault="00FF44B2" w:rsidP="00A73D8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ASBU B0-05: Performance Monitoring and Measurement (Implementation)</w:t>
            </w:r>
          </w:p>
        </w:tc>
      </w:tr>
      <w:tr w:rsidR="00FF44B2" w:rsidRPr="00001493" w:rsidTr="00A73D8D">
        <w:trPr>
          <w:trHeight w:val="70"/>
          <w:tblHeader/>
        </w:trPr>
        <w:tc>
          <w:tcPr>
            <w:tcW w:w="3794" w:type="dxa"/>
          </w:tcPr>
          <w:p w:rsidR="00FF44B2" w:rsidRPr="00001493" w:rsidRDefault="00FF44B2" w:rsidP="00A73D8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 xml:space="preserve">Elements </w:t>
            </w:r>
          </w:p>
        </w:tc>
        <w:tc>
          <w:tcPr>
            <w:tcW w:w="5854" w:type="dxa"/>
          </w:tcPr>
          <w:p w:rsidR="00FF44B2" w:rsidRPr="00001493" w:rsidRDefault="00FF44B2" w:rsidP="00A73D8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001493">
              <w:rPr>
                <w:b/>
                <w:sz w:val="20"/>
                <w:szCs w:val="20"/>
                <w:lang w:val="en-US"/>
              </w:rPr>
              <w:t>Performance Indicators/Supporting Metrics</w:t>
            </w:r>
          </w:p>
        </w:tc>
      </w:tr>
      <w:tr w:rsidR="00FF44B2" w:rsidRPr="005507DE" w:rsidTr="00A73D8D">
        <w:trPr>
          <w:trHeight w:val="303"/>
        </w:trPr>
        <w:tc>
          <w:tcPr>
            <w:tcW w:w="3794" w:type="dxa"/>
          </w:tcPr>
          <w:p w:rsidR="00FF44B2" w:rsidRPr="00001493" w:rsidRDefault="00FF44B2" w:rsidP="00A73D8D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 xml:space="preserve">ADS-C over oceanic and remote areas </w:t>
            </w:r>
          </w:p>
        </w:tc>
        <w:tc>
          <w:tcPr>
            <w:tcW w:w="5854" w:type="dxa"/>
          </w:tcPr>
          <w:p w:rsidR="00B63982" w:rsidRPr="005507DE" w:rsidRDefault="005507DE" w:rsidP="00A73D8D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Indicators: Percentage of FIRs with ADS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C</w:t>
            </w: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implemented</w:t>
            </w:r>
          </w:p>
          <w:p w:rsidR="00FF44B2" w:rsidRPr="005507DE" w:rsidRDefault="005507DE" w:rsidP="005507DE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Support</w:t>
            </w:r>
            <w:r w:rsidR="00555AA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ing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metric: Number of ADS C approved procedures over oceanic and remote areas </w:t>
            </w:r>
          </w:p>
        </w:tc>
      </w:tr>
      <w:tr w:rsidR="00FF44B2" w:rsidRPr="005507DE" w:rsidTr="00A73D8D">
        <w:trPr>
          <w:trHeight w:val="530"/>
        </w:trPr>
        <w:tc>
          <w:tcPr>
            <w:tcW w:w="3794" w:type="dxa"/>
          </w:tcPr>
          <w:p w:rsidR="00FF44B2" w:rsidRPr="00001493" w:rsidRDefault="00FF44B2" w:rsidP="00A73D8D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Continental CPDLC</w:t>
            </w:r>
          </w:p>
        </w:tc>
        <w:tc>
          <w:tcPr>
            <w:tcW w:w="5854" w:type="dxa"/>
          </w:tcPr>
          <w:p w:rsidR="00B63982" w:rsidRPr="005507DE" w:rsidRDefault="005507DE" w:rsidP="00A73D8D">
            <w:pPr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Indicators: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Pe</w:t>
            </w: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rcenta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g</w:t>
            </w: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e of CPDLC implemented at oceanic and remote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a</w:t>
            </w: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rea FIRs</w:t>
            </w:r>
            <w:r w:rsidR="00001493"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</w:p>
          <w:p w:rsidR="00FF44B2" w:rsidRPr="005507DE" w:rsidRDefault="005507DE" w:rsidP="005507DE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Support</w:t>
            </w:r>
            <w:r w:rsidR="00555AA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>ing</w:t>
            </w:r>
            <w:r w:rsidRPr="005507DE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metric: Number of CPDLC approved  procedures over oceanic and remote areas</w:t>
            </w:r>
          </w:p>
        </w:tc>
      </w:tr>
    </w:tbl>
    <w:p w:rsidR="00004F05" w:rsidRPr="005507DE" w:rsidRDefault="00004F05" w:rsidP="00004F05">
      <w:pPr>
        <w:jc w:val="center"/>
        <w:rPr>
          <w:b/>
          <w:sz w:val="20"/>
          <w:szCs w:val="20"/>
          <w:lang w:val="en-US"/>
        </w:rPr>
      </w:pPr>
    </w:p>
    <w:p w:rsidR="003822A9" w:rsidRPr="005507DE" w:rsidRDefault="003822A9" w:rsidP="007A2E75">
      <w:pPr>
        <w:keepNext/>
        <w:keepLines/>
        <w:rPr>
          <w:b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3822A9" w:rsidTr="00A83DF9">
        <w:trPr>
          <w:tblHeader/>
        </w:trPr>
        <w:tc>
          <w:tcPr>
            <w:tcW w:w="9576" w:type="dxa"/>
            <w:gridSpan w:val="2"/>
          </w:tcPr>
          <w:p w:rsidR="003822A9" w:rsidRDefault="003822A9" w:rsidP="00620099">
            <w:pPr>
              <w:keepNext/>
              <w:jc w:val="center"/>
              <w:rPr>
                <w:b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ASBU B0-35: </w:t>
            </w:r>
            <w:r w:rsidRPr="001A63F4">
              <w:rPr>
                <w:b/>
                <w:sz w:val="20"/>
                <w:szCs w:val="20"/>
                <w:lang w:val="en-US"/>
              </w:rPr>
              <w:t>Performance Monitoring and Measurement (Benefits)</w:t>
            </w:r>
          </w:p>
        </w:tc>
      </w:tr>
      <w:tr w:rsidR="003822A9" w:rsidTr="00A83DF9">
        <w:trPr>
          <w:tblHeader/>
        </w:trPr>
        <w:tc>
          <w:tcPr>
            <w:tcW w:w="379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/>
                <w:sz w:val="20"/>
                <w:szCs w:val="20"/>
                <w:lang w:val="en-US"/>
              </w:rPr>
              <w:t>Key Performance Areas</w:t>
            </w:r>
          </w:p>
        </w:tc>
        <w:tc>
          <w:tcPr>
            <w:tcW w:w="577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/>
                <w:sz w:val="20"/>
                <w:szCs w:val="20"/>
                <w:lang w:val="en-US"/>
              </w:rPr>
              <w:t>Performance Metrics</w:t>
            </w:r>
          </w:p>
        </w:tc>
      </w:tr>
      <w:tr w:rsidR="003822A9" w:rsidTr="00A83DF9">
        <w:tc>
          <w:tcPr>
            <w:tcW w:w="379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Cs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5778" w:type="dxa"/>
          </w:tcPr>
          <w:p w:rsidR="003822A9" w:rsidRPr="00001493" w:rsidRDefault="003822A9" w:rsidP="00620099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001493">
              <w:rPr>
                <w:sz w:val="20"/>
                <w:szCs w:val="20"/>
              </w:rPr>
              <w:t>NA</w:t>
            </w:r>
          </w:p>
        </w:tc>
      </w:tr>
      <w:tr w:rsidR="003822A9" w:rsidTr="00A83DF9">
        <w:tc>
          <w:tcPr>
            <w:tcW w:w="379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778" w:type="dxa"/>
          </w:tcPr>
          <w:p w:rsidR="003822A9" w:rsidRPr="00001493" w:rsidRDefault="003822A9" w:rsidP="00620099">
            <w:pPr>
              <w:keepNext/>
              <w:keepLines/>
              <w:spacing w:before="20" w:after="20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A better localization of traffic and reduced separation allow increased capacity. Reduced communication workload and better organization of controller tasks allowing increasing sector capacity.</w:t>
            </w:r>
          </w:p>
        </w:tc>
      </w:tr>
      <w:tr w:rsidR="003822A9" w:rsidTr="00A83DF9">
        <w:tc>
          <w:tcPr>
            <w:tcW w:w="379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778" w:type="dxa"/>
          </w:tcPr>
          <w:p w:rsidR="003822A9" w:rsidRPr="00001493" w:rsidRDefault="003822A9" w:rsidP="00620099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Routes/tracks and flights can be separated by reduced minima, allowing to apply flexible routings and vertical profiles closer to the user-preferred ones</w:t>
            </w:r>
          </w:p>
        </w:tc>
      </w:tr>
      <w:tr w:rsidR="003822A9" w:rsidTr="00A83DF9">
        <w:tc>
          <w:tcPr>
            <w:tcW w:w="3798" w:type="dxa"/>
          </w:tcPr>
          <w:p w:rsidR="003822A9" w:rsidRDefault="003822A9" w:rsidP="00620099">
            <w:pPr>
              <w:keepNext/>
              <w:rPr>
                <w:b/>
                <w:lang w:val="en-US"/>
              </w:rPr>
            </w:pPr>
            <w:r w:rsidRPr="001A63F4">
              <w:rPr>
                <w:bCs/>
                <w:sz w:val="20"/>
                <w:szCs w:val="20"/>
              </w:rPr>
              <w:t>Environment</w:t>
            </w:r>
          </w:p>
        </w:tc>
        <w:tc>
          <w:tcPr>
            <w:tcW w:w="5778" w:type="dxa"/>
          </w:tcPr>
          <w:p w:rsidR="003822A9" w:rsidRPr="00001493" w:rsidRDefault="003822A9" w:rsidP="00620099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Reduced emissions as a result of reduced fuel burn</w:t>
            </w:r>
          </w:p>
        </w:tc>
      </w:tr>
      <w:tr w:rsidR="003822A9" w:rsidTr="00A83DF9">
        <w:tc>
          <w:tcPr>
            <w:tcW w:w="3798" w:type="dxa"/>
          </w:tcPr>
          <w:p w:rsidR="003822A9" w:rsidRDefault="003822A9" w:rsidP="003822A9">
            <w:pPr>
              <w:rPr>
                <w:b/>
                <w:lang w:val="en-US"/>
              </w:rPr>
            </w:pPr>
            <w:r w:rsidRPr="001A63F4">
              <w:rPr>
                <w:bCs/>
                <w:sz w:val="20"/>
                <w:szCs w:val="20"/>
              </w:rPr>
              <w:t>Safety</w:t>
            </w:r>
          </w:p>
        </w:tc>
        <w:tc>
          <w:tcPr>
            <w:tcW w:w="5778" w:type="dxa"/>
          </w:tcPr>
          <w:p w:rsidR="003822A9" w:rsidRPr="00001493" w:rsidRDefault="003822A9" w:rsidP="003822A9">
            <w:pPr>
              <w:keepNext/>
              <w:keepLines/>
              <w:spacing w:before="20" w:after="20"/>
              <w:rPr>
                <w:sz w:val="20"/>
                <w:szCs w:val="20"/>
              </w:rPr>
            </w:pPr>
            <w:r w:rsidRPr="00001493">
              <w:rPr>
                <w:rFonts w:asciiTheme="majorBidi" w:hAnsiTheme="majorBidi" w:cstheme="majorBidi"/>
                <w:sz w:val="20"/>
                <w:szCs w:val="20"/>
              </w:rPr>
              <w:t>ADS-C based safety nets supports cleared level adherence monitoring, route adherence monitoring, danger area infringement warning and improved search and rescue. Reduced occurrences of misunderstandings; solution to stuck microphone situations.</w:t>
            </w:r>
          </w:p>
        </w:tc>
      </w:tr>
    </w:tbl>
    <w:p w:rsidR="003822A9" w:rsidRPr="00001493" w:rsidRDefault="003822A9" w:rsidP="007A2E75">
      <w:pPr>
        <w:keepNext/>
        <w:keepLines/>
        <w:rPr>
          <w:b/>
          <w:sz w:val="20"/>
          <w:szCs w:val="20"/>
        </w:rPr>
      </w:pPr>
    </w:p>
    <w:sectPr w:rsidR="003822A9" w:rsidRPr="00001493" w:rsidSect="0058028D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51D" w:rsidRDefault="003A551D">
      <w:r>
        <w:separator/>
      </w:r>
    </w:p>
  </w:endnote>
  <w:endnote w:type="continuationSeparator" w:id="0">
    <w:p w:rsidR="003A551D" w:rsidRDefault="003A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51D" w:rsidRDefault="003A551D">
      <w:r>
        <w:separator/>
      </w:r>
    </w:p>
  </w:footnote>
  <w:footnote w:type="continuationSeparator" w:id="0">
    <w:p w:rsidR="003A551D" w:rsidRDefault="003A5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310550"/>
      <w:docPartObj>
        <w:docPartGallery w:val="Page Numbers (Top of Page)"/>
        <w:docPartUnique/>
      </w:docPartObj>
    </w:sdtPr>
    <w:sdtEndPr>
      <w:rPr>
        <w:noProof/>
      </w:rPr>
    </w:sdtEndPr>
    <w:sdtContent>
      <w:p w:rsidR="003822A9" w:rsidRDefault="003822A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099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620099" w:rsidRDefault="00620099" w:rsidP="00620099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28D">
          <w:rPr>
            <w:noProof/>
          </w:rPr>
          <w:t>26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925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9F047C" w:rsidRDefault="009F047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099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C87"/>
    <w:multiLevelType w:val="hybridMultilevel"/>
    <w:tmpl w:val="719C0E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9768D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45762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4">
    <w:nsid w:val="35356F92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44788"/>
    <w:multiLevelType w:val="hybridMultilevel"/>
    <w:tmpl w:val="DE4228A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56A5BB5"/>
    <w:multiLevelType w:val="hybridMultilevel"/>
    <w:tmpl w:val="0D8AA73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F9C7069"/>
    <w:multiLevelType w:val="hybridMultilevel"/>
    <w:tmpl w:val="D3D655D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5"/>
  </w:num>
  <w:num w:numId="8">
    <w:abstractNumId w:val="1"/>
  </w:num>
  <w:num w:numId="9">
    <w:abstractNumId w:val="7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1493"/>
    <w:rsid w:val="00004F05"/>
    <w:rsid w:val="00021F1D"/>
    <w:rsid w:val="00087C05"/>
    <w:rsid w:val="000A3E24"/>
    <w:rsid w:val="00112538"/>
    <w:rsid w:val="001A3C16"/>
    <w:rsid w:val="001E61D2"/>
    <w:rsid w:val="00206D94"/>
    <w:rsid w:val="002143CC"/>
    <w:rsid w:val="00226EA1"/>
    <w:rsid w:val="00266B1C"/>
    <w:rsid w:val="00294F27"/>
    <w:rsid w:val="002B196D"/>
    <w:rsid w:val="002D149D"/>
    <w:rsid w:val="002F48C7"/>
    <w:rsid w:val="003145CC"/>
    <w:rsid w:val="00347083"/>
    <w:rsid w:val="003822A9"/>
    <w:rsid w:val="003A551D"/>
    <w:rsid w:val="003D1B40"/>
    <w:rsid w:val="00400505"/>
    <w:rsid w:val="00414B50"/>
    <w:rsid w:val="00422DF9"/>
    <w:rsid w:val="0045513A"/>
    <w:rsid w:val="00460D28"/>
    <w:rsid w:val="004C42ED"/>
    <w:rsid w:val="00513F58"/>
    <w:rsid w:val="0053544F"/>
    <w:rsid w:val="005507DE"/>
    <w:rsid w:val="00551506"/>
    <w:rsid w:val="00555AA0"/>
    <w:rsid w:val="00555E6F"/>
    <w:rsid w:val="0058028D"/>
    <w:rsid w:val="00620099"/>
    <w:rsid w:val="006469B5"/>
    <w:rsid w:val="00682B54"/>
    <w:rsid w:val="00725719"/>
    <w:rsid w:val="007A2E75"/>
    <w:rsid w:val="007B303B"/>
    <w:rsid w:val="00806F3B"/>
    <w:rsid w:val="008425EB"/>
    <w:rsid w:val="00865B84"/>
    <w:rsid w:val="00913E22"/>
    <w:rsid w:val="009B14A0"/>
    <w:rsid w:val="009B51E2"/>
    <w:rsid w:val="009D2FE9"/>
    <w:rsid w:val="009D4C83"/>
    <w:rsid w:val="009D6358"/>
    <w:rsid w:val="009F047C"/>
    <w:rsid w:val="00A73D8D"/>
    <w:rsid w:val="00A92E70"/>
    <w:rsid w:val="00AA7EE6"/>
    <w:rsid w:val="00AF5E67"/>
    <w:rsid w:val="00B13F0F"/>
    <w:rsid w:val="00B63982"/>
    <w:rsid w:val="00B7142B"/>
    <w:rsid w:val="00BA6B36"/>
    <w:rsid w:val="00C03B04"/>
    <w:rsid w:val="00C34052"/>
    <w:rsid w:val="00CB2474"/>
    <w:rsid w:val="00D44923"/>
    <w:rsid w:val="00DA326F"/>
    <w:rsid w:val="00E342AC"/>
    <w:rsid w:val="00E545B5"/>
    <w:rsid w:val="00E72C3C"/>
    <w:rsid w:val="00F80E26"/>
    <w:rsid w:val="00F91211"/>
    <w:rsid w:val="00FA4CDE"/>
    <w:rsid w:val="00FB7B3C"/>
    <w:rsid w:val="00FC7CF9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23</cp:revision>
  <cp:lastPrinted>2013-05-02T15:20:00Z</cp:lastPrinted>
  <dcterms:created xsi:type="dcterms:W3CDTF">2013-04-18T05:57:00Z</dcterms:created>
  <dcterms:modified xsi:type="dcterms:W3CDTF">2013-05-02T15:20:00Z</dcterms:modified>
</cp:coreProperties>
</file>